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44" w:rsidRDefault="00CF67BC" w:rsidP="00CF67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NEOBVEZNI IZBIRNI PREDMET ŠPORT</w:t>
      </w:r>
    </w:p>
    <w:p w:rsidR="00CF67BC" w:rsidRDefault="00CF67BC" w:rsidP="00CF67BC">
      <w:pPr>
        <w:jc w:val="center"/>
        <w:rPr>
          <w:b/>
          <w:sz w:val="28"/>
          <w:szCs w:val="28"/>
        </w:rPr>
      </w:pPr>
    </w:p>
    <w:p w:rsidR="00CF67BC" w:rsidRDefault="00CF67BC" w:rsidP="00CF67BC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Predmet ponujamo zaradi načina življenja, v katerem so za otroke velikokrat pomembnejše vsebine, ki ne zahtevajo nikakršnega gibanja, imajo slabo energetsko porabo, ne pomagajo razvijati gibalno inteligenco, posledice pa se kažejo v preveliki telesni teži, motnjah rasti, </w:t>
      </w:r>
      <w:proofErr w:type="spellStart"/>
      <w:r>
        <w:rPr>
          <w:sz w:val="24"/>
          <w:szCs w:val="24"/>
        </w:rPr>
        <w:t>hiperaktivnostnih</w:t>
      </w:r>
      <w:proofErr w:type="spellEnd"/>
      <w:r>
        <w:rPr>
          <w:sz w:val="24"/>
          <w:szCs w:val="24"/>
        </w:rPr>
        <w:t xml:space="preserve"> motnjah ter pomanj</w:t>
      </w:r>
      <w:r w:rsidR="00991994">
        <w:rPr>
          <w:sz w:val="24"/>
          <w:szCs w:val="24"/>
        </w:rPr>
        <w:t xml:space="preserve">kanju gibalnih informacij. Ta dejstva potrjujejo tudi raziskave na področju psihofizičnih sposobnosti otrok, ki kažejo na izrazit porast debelosti ter padanju motoričnih sposobnosti. </w:t>
      </w:r>
    </w:p>
    <w:p w:rsidR="00991994" w:rsidRDefault="00991994" w:rsidP="00CF67BC">
      <w:pPr>
        <w:rPr>
          <w:sz w:val="24"/>
          <w:szCs w:val="24"/>
        </w:rPr>
      </w:pPr>
      <w:r>
        <w:rPr>
          <w:sz w:val="24"/>
          <w:szCs w:val="24"/>
        </w:rPr>
        <w:t xml:space="preserve">  Neobvezni izbirni predmet Šport zato vključuje predvsem tiste vsebine, ki učinkovito vplivajo</w:t>
      </w:r>
      <w:r w:rsidR="00AB703A">
        <w:rPr>
          <w:sz w:val="24"/>
          <w:szCs w:val="24"/>
        </w:rPr>
        <w:t xml:space="preserve"> na telesni in gibalni razvoj učencev, spodbujajo njihovo ustvarjalnost, hkrati pa so z vidika športno-rekreativnih učinkov pomembne za kakovostno preživljanje prostega časa  vseh življenjskih obdobjih.</w:t>
      </w:r>
    </w:p>
    <w:p w:rsidR="00AB703A" w:rsidRDefault="00AB703A" w:rsidP="00CF67BC">
      <w:pPr>
        <w:rPr>
          <w:sz w:val="24"/>
          <w:szCs w:val="24"/>
        </w:rPr>
      </w:pPr>
      <w:r>
        <w:rPr>
          <w:sz w:val="24"/>
          <w:szCs w:val="24"/>
        </w:rPr>
        <w:t xml:space="preserve">  Predmet je namenjen učencem drugega obdobja, vključuje pa vsebine, ki bi morale biti prisotne v vsakodnevni vadbi učencev, poleg teh pa še vsebine, ki jih ni v rednem programu športa:</w:t>
      </w:r>
    </w:p>
    <w:p w:rsidR="00AB703A" w:rsidRDefault="00FF2EDE" w:rsidP="00AB703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B703A">
        <w:rPr>
          <w:sz w:val="24"/>
          <w:szCs w:val="24"/>
        </w:rPr>
        <w:t xml:space="preserve">eki                                                                       - </w:t>
      </w:r>
      <w:r>
        <w:rPr>
          <w:sz w:val="24"/>
          <w:szCs w:val="24"/>
        </w:rPr>
        <w:t xml:space="preserve">  </w:t>
      </w:r>
      <w:r w:rsidR="00AB703A">
        <w:rPr>
          <w:sz w:val="24"/>
          <w:szCs w:val="24"/>
        </w:rPr>
        <w:t>zadevanje tarč</w:t>
      </w:r>
    </w:p>
    <w:p w:rsidR="00FF2EDE" w:rsidRDefault="00FF2EDE" w:rsidP="00AB703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dejavnosti na snegu                                          -   </w:t>
      </w:r>
      <w:proofErr w:type="spellStart"/>
      <w:r>
        <w:rPr>
          <w:sz w:val="24"/>
          <w:szCs w:val="24"/>
        </w:rPr>
        <w:t>rolanje</w:t>
      </w:r>
      <w:proofErr w:type="spellEnd"/>
    </w:p>
    <w:p w:rsidR="00FF2EDE" w:rsidRDefault="00FF2EDE" w:rsidP="00AB703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aerobika                                                              -   skoki</w:t>
      </w:r>
    </w:p>
    <w:p w:rsidR="00FF2EDE" w:rsidRDefault="00FF2EDE" w:rsidP="00AB703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igre z loparji                                                        -   nordijska hoja</w:t>
      </w:r>
    </w:p>
    <w:p w:rsidR="00FF2EDE" w:rsidRDefault="00FF2EDE" w:rsidP="00AB703A">
      <w:pPr>
        <w:pStyle w:val="Odstavekseznam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žogarija</w:t>
      </w:r>
      <w:proofErr w:type="spellEnd"/>
      <w:r>
        <w:rPr>
          <w:sz w:val="24"/>
          <w:szCs w:val="24"/>
        </w:rPr>
        <w:t xml:space="preserve">                                                                -   kolesarjenje</w:t>
      </w:r>
    </w:p>
    <w:p w:rsidR="00FF2EDE" w:rsidRDefault="00FF2EDE" w:rsidP="00AB703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ravnotežne vaje                                                 -   cirkuške spretnosti</w:t>
      </w:r>
    </w:p>
    <w:p w:rsidR="00FF2EDE" w:rsidRDefault="00FF2EDE" w:rsidP="00AB703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plavanje                                                               -   akrobatika</w:t>
      </w:r>
    </w:p>
    <w:p w:rsidR="00FF2EDE" w:rsidRDefault="00FF2EDE" w:rsidP="00AB703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ples                                                                       -   borilne igre</w:t>
      </w:r>
    </w:p>
    <w:p w:rsidR="00FF2EDE" w:rsidRDefault="00FF2EDE" w:rsidP="00AB703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hokej</w:t>
      </w:r>
    </w:p>
    <w:p w:rsidR="006254E2" w:rsidRDefault="006254E2" w:rsidP="006254E2">
      <w:pPr>
        <w:pStyle w:val="Odstavekseznama"/>
        <w:rPr>
          <w:sz w:val="24"/>
          <w:szCs w:val="24"/>
        </w:rPr>
      </w:pPr>
    </w:p>
    <w:p w:rsidR="006254E2" w:rsidRDefault="006254E2" w:rsidP="006254E2">
      <w:pPr>
        <w:pStyle w:val="Odstavekseznama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76825" cy="2019300"/>
            <wp:effectExtent l="19050" t="0" r="9525" b="0"/>
            <wp:docPr id="1" name="Slika 1" descr="Rezultat iskanja slik za športni sim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športni simbo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E2" w:rsidRDefault="006254E2" w:rsidP="006254E2">
      <w:pPr>
        <w:pStyle w:val="Odstavekseznama"/>
        <w:rPr>
          <w:sz w:val="24"/>
          <w:szCs w:val="24"/>
        </w:rPr>
      </w:pPr>
    </w:p>
    <w:p w:rsidR="006254E2" w:rsidRPr="00AB703A" w:rsidRDefault="006254E2" w:rsidP="006254E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Milica Zupančič, Martin Koncilja</w:t>
      </w:r>
    </w:p>
    <w:sectPr w:rsidR="006254E2" w:rsidRPr="00AB703A" w:rsidSect="00ED0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1BA"/>
    <w:multiLevelType w:val="hybridMultilevel"/>
    <w:tmpl w:val="20C6C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FFC"/>
    <w:multiLevelType w:val="hybridMultilevel"/>
    <w:tmpl w:val="40601740"/>
    <w:lvl w:ilvl="0" w:tplc="1F1A6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43CC"/>
    <w:multiLevelType w:val="hybridMultilevel"/>
    <w:tmpl w:val="478A10A0"/>
    <w:lvl w:ilvl="0" w:tplc="C1B84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BC"/>
    <w:rsid w:val="00095930"/>
    <w:rsid w:val="001B753A"/>
    <w:rsid w:val="003E2041"/>
    <w:rsid w:val="00566438"/>
    <w:rsid w:val="006254E2"/>
    <w:rsid w:val="00991994"/>
    <w:rsid w:val="00AB703A"/>
    <w:rsid w:val="00CF67BC"/>
    <w:rsid w:val="00ED0B36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70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70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</dc:creator>
  <cp:lastModifiedBy>OŠ Ivana Skvarče</cp:lastModifiedBy>
  <cp:revision>3</cp:revision>
  <dcterms:created xsi:type="dcterms:W3CDTF">2016-03-21T11:53:00Z</dcterms:created>
  <dcterms:modified xsi:type="dcterms:W3CDTF">2016-04-04T05:39:00Z</dcterms:modified>
</cp:coreProperties>
</file>