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D6F37" w:rsidRPr="000B3318" w:rsidTr="00C85A48">
        <w:tc>
          <w:tcPr>
            <w:tcW w:w="9288" w:type="dxa"/>
          </w:tcPr>
          <w:p w:rsidR="00CD6F37" w:rsidRPr="000B3318" w:rsidRDefault="00CD6F37" w:rsidP="00C85A48">
            <w:pPr>
              <w:pStyle w:val="Naslov1"/>
              <w:ind w:left="1080"/>
            </w:pPr>
            <w:bookmarkStart w:id="0" w:name="_Toc353959578"/>
            <w:bookmarkStart w:id="1" w:name="_GoBack"/>
            <w:bookmarkEnd w:id="1"/>
            <w:r w:rsidRPr="000B3318">
              <w:t>FILOZOFIJA ZA OTROKE</w:t>
            </w:r>
            <w:bookmarkEnd w:id="0"/>
          </w:p>
        </w:tc>
      </w:tr>
    </w:tbl>
    <w:p w:rsidR="00CD6F37" w:rsidRPr="000B3318" w:rsidRDefault="00CD6F37" w:rsidP="00CD6F37">
      <w:pPr>
        <w:pStyle w:val="Naslov"/>
        <w:jc w:val="both"/>
        <w:rPr>
          <w:rFonts w:ascii="Tahoma" w:hAnsi="Tahoma" w:cs="Tahoma"/>
          <w:sz w:val="20"/>
        </w:rPr>
      </w:pPr>
    </w:p>
    <w:p w:rsidR="00CD6F37" w:rsidRPr="000B3318" w:rsidRDefault="00CD6F37" w:rsidP="00CD6F3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B3318">
        <w:rPr>
          <w:rFonts w:ascii="Tahoma" w:hAnsi="Tahoma" w:cs="Tahoma"/>
          <w:b/>
          <w:bCs/>
          <w:sz w:val="20"/>
          <w:szCs w:val="20"/>
        </w:rPr>
        <w:t>Jaz in drugi (9. r.)</w:t>
      </w:r>
    </w:p>
    <w:p w:rsidR="00CD6F37" w:rsidRPr="000B3318" w:rsidRDefault="00CD6F37" w:rsidP="00CD6F3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D6F37" w:rsidRPr="000B3318" w:rsidRDefault="00CD6F37" w:rsidP="00CD6F37">
      <w:r w:rsidRPr="000B3318">
        <w:t>O predmetu</w:t>
      </w:r>
    </w:p>
    <w:p w:rsidR="00CD6F37" w:rsidRPr="000B3318" w:rsidRDefault="00CD6F37" w:rsidP="00CD6F3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Filozofija za otroke je izbirni predmet v zadnjem triletju, ki se izvaja eno uro tedensko in je vsako leto samostojna celota. Filozofski program obsega </w:t>
      </w:r>
      <w:r w:rsidRPr="000B3318">
        <w:rPr>
          <w:rFonts w:ascii="Tahoma" w:hAnsi="Tahoma" w:cs="Tahoma"/>
          <w:b/>
          <w:bCs/>
          <w:sz w:val="20"/>
          <w:szCs w:val="20"/>
        </w:rPr>
        <w:t>razmišljanja o družbi in</w:t>
      </w:r>
      <w:r w:rsidRPr="000B3318">
        <w:rPr>
          <w:rFonts w:ascii="Tahoma" w:hAnsi="Tahoma" w:cs="Tahoma"/>
          <w:sz w:val="20"/>
          <w:szCs w:val="20"/>
        </w:rPr>
        <w:t xml:space="preserve"> </w:t>
      </w:r>
      <w:r w:rsidRPr="000B3318">
        <w:rPr>
          <w:rFonts w:ascii="Tahoma" w:hAnsi="Tahoma" w:cs="Tahoma"/>
          <w:b/>
          <w:bCs/>
          <w:sz w:val="20"/>
          <w:szCs w:val="20"/>
        </w:rPr>
        <w:t>posamezniku</w:t>
      </w:r>
      <w:r w:rsidRPr="000B3318">
        <w:rPr>
          <w:rFonts w:ascii="Tahoma" w:hAnsi="Tahoma" w:cs="Tahoma"/>
          <w:sz w:val="20"/>
          <w:szCs w:val="20"/>
        </w:rPr>
        <w:t xml:space="preserve"> ter meri predvsem na </w:t>
      </w:r>
      <w:r w:rsidRPr="000B3318">
        <w:rPr>
          <w:rFonts w:ascii="Tahoma" w:hAnsi="Tahoma" w:cs="Tahoma"/>
          <w:b/>
          <w:bCs/>
          <w:sz w:val="20"/>
          <w:szCs w:val="20"/>
        </w:rPr>
        <w:t>samostojno mišljenje</w:t>
      </w:r>
      <w:r w:rsidRPr="000B3318">
        <w:rPr>
          <w:rFonts w:ascii="Tahoma" w:hAnsi="Tahoma" w:cs="Tahoma"/>
          <w:sz w:val="20"/>
          <w:szCs w:val="20"/>
        </w:rPr>
        <w:t xml:space="preserve"> </w:t>
      </w:r>
      <w:r w:rsidRPr="000B3318">
        <w:rPr>
          <w:rFonts w:ascii="Tahoma" w:hAnsi="Tahoma" w:cs="Tahoma"/>
          <w:b/>
          <w:bCs/>
          <w:sz w:val="20"/>
          <w:szCs w:val="20"/>
        </w:rPr>
        <w:t>učencev</w:t>
      </w:r>
      <w:r w:rsidRPr="000B3318">
        <w:rPr>
          <w:rFonts w:ascii="Tahoma" w:hAnsi="Tahoma" w:cs="Tahoma"/>
          <w:sz w:val="20"/>
          <w:szCs w:val="20"/>
        </w:rPr>
        <w:t xml:space="preserve"> in razvoj višjih kognitivnih in komunikacijskih sposobnosti. Predpostavka programa je</w:t>
      </w:r>
      <w:r w:rsidRPr="000B3318">
        <w:rPr>
          <w:rFonts w:ascii="Tahoma" w:hAnsi="Tahoma" w:cs="Tahoma"/>
          <w:b/>
          <w:bCs/>
          <w:sz w:val="20"/>
          <w:szCs w:val="20"/>
        </w:rPr>
        <w:t xml:space="preserve"> radoveden</w:t>
      </w:r>
      <w:r w:rsidRPr="000B3318">
        <w:rPr>
          <w:rFonts w:ascii="Tahoma" w:hAnsi="Tahoma" w:cs="Tahoma"/>
          <w:sz w:val="20"/>
          <w:szCs w:val="20"/>
        </w:rPr>
        <w:t xml:space="preserve">, </w:t>
      </w:r>
      <w:r w:rsidRPr="000B3318">
        <w:rPr>
          <w:rFonts w:ascii="Tahoma" w:hAnsi="Tahoma" w:cs="Tahoma"/>
          <w:b/>
          <w:bCs/>
          <w:sz w:val="20"/>
          <w:szCs w:val="20"/>
        </w:rPr>
        <w:t>razmišljujoč</w:t>
      </w:r>
      <w:r w:rsidRPr="000B3318">
        <w:rPr>
          <w:rFonts w:ascii="Tahoma" w:hAnsi="Tahoma" w:cs="Tahoma"/>
          <w:sz w:val="20"/>
          <w:szCs w:val="20"/>
        </w:rPr>
        <w:t xml:space="preserve">, </w:t>
      </w:r>
      <w:r w:rsidRPr="000B3318">
        <w:rPr>
          <w:rFonts w:ascii="Tahoma" w:hAnsi="Tahoma" w:cs="Tahoma"/>
          <w:b/>
          <w:bCs/>
          <w:sz w:val="20"/>
          <w:szCs w:val="20"/>
        </w:rPr>
        <w:t>ustvarjalen</w:t>
      </w:r>
      <w:r w:rsidRPr="000B3318">
        <w:rPr>
          <w:rFonts w:ascii="Tahoma" w:hAnsi="Tahoma" w:cs="Tahoma"/>
          <w:sz w:val="20"/>
          <w:szCs w:val="20"/>
        </w:rPr>
        <w:t xml:space="preserve"> in </w:t>
      </w:r>
      <w:r w:rsidRPr="000B3318">
        <w:rPr>
          <w:rFonts w:ascii="Tahoma" w:hAnsi="Tahoma" w:cs="Tahoma"/>
          <w:b/>
          <w:bCs/>
          <w:sz w:val="20"/>
          <w:szCs w:val="20"/>
        </w:rPr>
        <w:t>komunikativen</w:t>
      </w:r>
      <w:r w:rsidRPr="000B3318">
        <w:rPr>
          <w:rFonts w:ascii="Tahoma" w:hAnsi="Tahoma" w:cs="Tahoma"/>
          <w:sz w:val="20"/>
          <w:szCs w:val="20"/>
        </w:rPr>
        <w:t xml:space="preserve"> otrok.</w:t>
      </w: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Izhodišče pouka je </w:t>
      </w:r>
      <w:r w:rsidRPr="000B3318">
        <w:rPr>
          <w:rFonts w:ascii="Tahoma" w:hAnsi="Tahoma" w:cs="Tahoma"/>
          <w:b/>
          <w:bCs/>
          <w:sz w:val="20"/>
          <w:szCs w:val="20"/>
        </w:rPr>
        <w:t>čitanka Marko</w:t>
      </w:r>
      <w:r w:rsidRPr="000B3318">
        <w:rPr>
          <w:rFonts w:ascii="Tahoma" w:hAnsi="Tahoma" w:cs="Tahoma"/>
          <w:sz w:val="20"/>
          <w:szCs w:val="20"/>
        </w:rPr>
        <w:t xml:space="preserve"> z zgodbami iz življenja otrok, na katerih se pri pouku gradi </w:t>
      </w:r>
      <w:r w:rsidRPr="000B3318">
        <w:rPr>
          <w:rFonts w:ascii="Tahoma" w:hAnsi="Tahoma" w:cs="Tahoma"/>
          <w:b/>
          <w:bCs/>
          <w:sz w:val="20"/>
          <w:szCs w:val="20"/>
        </w:rPr>
        <w:t>vodeni</w:t>
      </w:r>
      <w:r w:rsidRPr="000B3318">
        <w:rPr>
          <w:rFonts w:ascii="Tahoma" w:hAnsi="Tahoma" w:cs="Tahoma"/>
          <w:sz w:val="20"/>
          <w:szCs w:val="20"/>
        </w:rPr>
        <w:t xml:space="preserve"> </w:t>
      </w:r>
      <w:r w:rsidRPr="000B3318">
        <w:rPr>
          <w:rFonts w:ascii="Tahoma" w:hAnsi="Tahoma" w:cs="Tahoma"/>
          <w:b/>
          <w:bCs/>
          <w:sz w:val="20"/>
          <w:szCs w:val="20"/>
        </w:rPr>
        <w:t>dialog</w:t>
      </w:r>
      <w:r w:rsidRPr="000B3318">
        <w:rPr>
          <w:rFonts w:ascii="Tahoma" w:hAnsi="Tahoma" w:cs="Tahoma"/>
          <w:sz w:val="20"/>
          <w:szCs w:val="20"/>
        </w:rPr>
        <w:t>. Potek ure ni vnaprej določen, temveč je ura rezultat skupnega raziskovanja učencev, ki se razvije ob branju filozofske čitanke.</w:t>
      </w: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b/>
          <w:bCs/>
          <w:sz w:val="20"/>
          <w:szCs w:val="20"/>
        </w:rPr>
        <w:t>Splošni cilji predmeta</w:t>
      </w:r>
      <w:r w:rsidRPr="000B3318">
        <w:rPr>
          <w:rFonts w:ascii="Tahoma" w:hAnsi="Tahoma" w:cs="Tahoma"/>
          <w:sz w:val="20"/>
          <w:szCs w:val="20"/>
        </w:rPr>
        <w:t xml:space="preserve"> </w:t>
      </w: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… se nanašajo na </w:t>
      </w:r>
      <w:r w:rsidRPr="000B3318">
        <w:rPr>
          <w:rFonts w:ascii="Tahoma" w:hAnsi="Tahoma" w:cs="Tahoma"/>
          <w:b/>
          <w:bCs/>
          <w:sz w:val="20"/>
          <w:szCs w:val="20"/>
        </w:rPr>
        <w:t>vsa področja osebnostnega razvoja</w:t>
      </w:r>
      <w:r w:rsidRPr="000B3318">
        <w:rPr>
          <w:rFonts w:ascii="Tahoma" w:hAnsi="Tahoma" w:cs="Tahoma"/>
          <w:sz w:val="20"/>
          <w:szCs w:val="20"/>
        </w:rPr>
        <w:t>: vzpodbujanje radovednosti, enakopravno sodelovanje v raziskovalni skupini in s tem krepitev pozitivne samopodobe, razvijanje strpnosti, humanosti, zavedanja človekovih pravic idr.</w:t>
      </w: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b/>
          <w:bCs/>
          <w:sz w:val="20"/>
          <w:szCs w:val="20"/>
        </w:rPr>
        <w:t>Dejavnosti</w:t>
      </w:r>
      <w:r w:rsidRPr="000B3318">
        <w:rPr>
          <w:rFonts w:ascii="Tahoma" w:hAnsi="Tahoma" w:cs="Tahoma"/>
          <w:sz w:val="20"/>
          <w:szCs w:val="20"/>
        </w:rPr>
        <w:t xml:space="preserve"> </w:t>
      </w: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Osnovna metoda je </w:t>
      </w:r>
      <w:r w:rsidRPr="000B3318">
        <w:rPr>
          <w:rFonts w:ascii="Tahoma" w:hAnsi="Tahoma" w:cs="Tahoma"/>
          <w:b/>
          <w:bCs/>
          <w:sz w:val="20"/>
          <w:szCs w:val="20"/>
        </w:rPr>
        <w:t>vodena diskusija</w:t>
      </w:r>
      <w:r w:rsidRPr="000B3318">
        <w:rPr>
          <w:rFonts w:ascii="Tahoma" w:hAnsi="Tahoma" w:cs="Tahoma"/>
          <w:sz w:val="20"/>
          <w:szCs w:val="20"/>
        </w:rPr>
        <w:t xml:space="preserve">, ki se sproži ob zgodbah iz čitanke. Učitelj pri določitvi vsebine upošteva </w:t>
      </w:r>
      <w:r w:rsidRPr="000B3318">
        <w:rPr>
          <w:rFonts w:ascii="Tahoma" w:hAnsi="Tahoma" w:cs="Tahoma"/>
          <w:b/>
          <w:bCs/>
          <w:sz w:val="20"/>
          <w:szCs w:val="20"/>
        </w:rPr>
        <w:t>interes učencev</w:t>
      </w:r>
      <w:r w:rsidRPr="000B3318">
        <w:rPr>
          <w:rFonts w:ascii="Tahoma" w:hAnsi="Tahoma" w:cs="Tahoma"/>
          <w:sz w:val="20"/>
          <w:szCs w:val="20"/>
        </w:rPr>
        <w:t>. Ti z različnimi mnenji oblikujejo skupino, ki ima enoten cilj. Pri tem proizvajajo nove ideje in sočasno razvijajo kritičnost, zato je pomembno, da učitelj izbira učne metode, ki od učencev zahtevajo aktivnost: projektno delo, igro in simulacije, raziskovalno učenje, pisanje krajših sestavkov.</w:t>
      </w: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b/>
          <w:bCs/>
          <w:sz w:val="20"/>
          <w:szCs w:val="20"/>
        </w:rPr>
        <w:t>Medpredmetne povezave</w:t>
      </w:r>
      <w:r w:rsidRPr="000B3318">
        <w:rPr>
          <w:rFonts w:ascii="Tahoma" w:hAnsi="Tahoma" w:cs="Tahoma"/>
          <w:sz w:val="20"/>
          <w:szCs w:val="20"/>
        </w:rPr>
        <w:t xml:space="preserve"> </w:t>
      </w: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Filozofija za otroke je povezana z drugimi predmetnimi področji prek skupnih vsebin, hkrati pa presega šolske okvire medpredmetnih povezav, saj je izhodišče pouka celotno </w:t>
      </w:r>
      <w:r w:rsidRPr="000B3318">
        <w:rPr>
          <w:rFonts w:ascii="Tahoma" w:hAnsi="Tahoma" w:cs="Tahoma"/>
          <w:b/>
          <w:bCs/>
          <w:sz w:val="20"/>
          <w:szCs w:val="20"/>
        </w:rPr>
        <w:t>življenjsko</w:t>
      </w:r>
      <w:r w:rsidRPr="000B3318">
        <w:rPr>
          <w:rFonts w:ascii="Tahoma" w:hAnsi="Tahoma" w:cs="Tahoma"/>
          <w:sz w:val="20"/>
          <w:szCs w:val="20"/>
        </w:rPr>
        <w:t xml:space="preserve"> </w:t>
      </w:r>
      <w:r w:rsidRPr="000B3318">
        <w:rPr>
          <w:rFonts w:ascii="Tahoma" w:hAnsi="Tahoma" w:cs="Tahoma"/>
          <w:b/>
          <w:bCs/>
          <w:sz w:val="20"/>
          <w:szCs w:val="20"/>
        </w:rPr>
        <w:t>izkustvo učencev</w:t>
      </w:r>
      <w:r w:rsidRPr="000B3318">
        <w:rPr>
          <w:rFonts w:ascii="Tahoma" w:hAnsi="Tahoma" w:cs="Tahoma"/>
          <w:sz w:val="20"/>
          <w:szCs w:val="20"/>
        </w:rPr>
        <w:t>.</w:t>
      </w: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Dunja Pušnik</w:t>
      </w: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CD6F37" w:rsidRPr="000B3318" w:rsidRDefault="00CD6F37" w:rsidP="00CD6F37">
      <w:pPr>
        <w:jc w:val="both"/>
        <w:rPr>
          <w:rFonts w:ascii="Tahoma" w:hAnsi="Tahoma" w:cs="Tahoma"/>
          <w:sz w:val="20"/>
          <w:szCs w:val="20"/>
        </w:rPr>
      </w:pPr>
    </w:p>
    <w:p w:rsidR="00F336B1" w:rsidRDefault="00F336B1"/>
    <w:sectPr w:rsidR="00F3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A5"/>
    <w:rsid w:val="005F4629"/>
    <w:rsid w:val="009C0CA5"/>
    <w:rsid w:val="00CD6F37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D6F3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D6F37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CD6F37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CD6F37"/>
    <w:rPr>
      <w:rFonts w:ascii="Times New Roman" w:eastAsia="Times New Roman" w:hAnsi="Times New Roman" w:cs="Times New Roman"/>
      <w:b/>
      <w:sz w:val="32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D6F3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D6F37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CD6F37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CD6F37"/>
    <w:rPr>
      <w:rFonts w:ascii="Times New Roman" w:eastAsia="Times New Roman" w:hAnsi="Times New Roman" w:cs="Times New Roman"/>
      <w:b/>
      <w:sz w:val="3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Ivana Skvarče</dc:creator>
  <cp:lastModifiedBy>OŠ Ivana Skvarče</cp:lastModifiedBy>
  <cp:revision>3</cp:revision>
  <dcterms:created xsi:type="dcterms:W3CDTF">2016-03-31T11:38:00Z</dcterms:created>
  <dcterms:modified xsi:type="dcterms:W3CDTF">2016-04-04T05:40:00Z</dcterms:modified>
</cp:coreProperties>
</file>