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4F817" w14:textId="77777777" w:rsidR="00067F07" w:rsidRPr="00067F07" w:rsidRDefault="00067F07" w:rsidP="00067F07">
      <w:pPr>
        <w:jc w:val="center"/>
        <w:rPr>
          <w:rFonts w:ascii="Baskerville" w:hAnsi="Baskerville"/>
          <w:sz w:val="32"/>
          <w:szCs w:val="20"/>
        </w:rPr>
      </w:pPr>
      <w:bookmarkStart w:id="0" w:name="_GoBack"/>
      <w:bookmarkEnd w:id="0"/>
      <w:r w:rsidRPr="00067F07">
        <w:rPr>
          <w:rFonts w:ascii="Baskerville" w:hAnsi="Baskerville"/>
          <w:sz w:val="32"/>
          <w:szCs w:val="20"/>
        </w:rPr>
        <w:t>ANSAMBELSKA IGRA</w:t>
      </w:r>
    </w:p>
    <w:p w14:paraId="776E507C" w14:textId="77777777" w:rsidR="00067F07" w:rsidRPr="00067F07" w:rsidRDefault="00067F07" w:rsidP="00067F07">
      <w:pPr>
        <w:jc w:val="center"/>
        <w:rPr>
          <w:rFonts w:ascii="Times" w:hAnsi="Times"/>
          <w:sz w:val="32"/>
          <w:szCs w:val="20"/>
        </w:rPr>
      </w:pPr>
    </w:p>
    <w:p w14:paraId="5E12A5D9" w14:textId="77777777" w:rsidR="00067F07" w:rsidRDefault="00067F07" w:rsidP="00067F07">
      <w:pPr>
        <w:rPr>
          <w:rFonts w:ascii="Times" w:hAnsi="Times"/>
          <w:sz w:val="20"/>
          <w:szCs w:val="20"/>
        </w:rPr>
      </w:pPr>
      <w:r>
        <w:rPr>
          <w:rFonts w:ascii="Times" w:hAnsi="Times"/>
          <w:noProof/>
          <w:sz w:val="20"/>
          <w:szCs w:val="20"/>
          <w:lang w:val="sl-SI" w:eastAsia="sl-SI"/>
        </w:rPr>
        <w:drawing>
          <wp:inline distT="0" distB="0" distL="0" distR="0" wp14:anchorId="1DA42C0F" wp14:editId="3E3AFA04">
            <wp:extent cx="5270500" cy="2192655"/>
            <wp:effectExtent l="25400" t="0" r="0" b="0"/>
            <wp:docPr id="1" name="Picture 0" descr="Screen shot 2016-03-31 at 10.48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3-31 at 10.48.18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158F7" w14:textId="77777777" w:rsidR="00067F07" w:rsidRDefault="00067F07" w:rsidP="00067F07">
      <w:pPr>
        <w:rPr>
          <w:rFonts w:ascii="Times" w:hAnsi="Times"/>
          <w:szCs w:val="20"/>
        </w:rPr>
      </w:pPr>
    </w:p>
    <w:p w14:paraId="736EBB1E" w14:textId="77777777" w:rsidR="00067F07" w:rsidRDefault="00067F07" w:rsidP="00067F07">
      <w:pPr>
        <w:rPr>
          <w:rFonts w:ascii="Times" w:hAnsi="Times"/>
          <w:szCs w:val="20"/>
        </w:rPr>
      </w:pPr>
    </w:p>
    <w:p w14:paraId="7A0D615C" w14:textId="77777777" w:rsidR="00067F07" w:rsidRPr="00067F07" w:rsidRDefault="00067F07" w:rsidP="00092824">
      <w:pPr>
        <w:spacing w:line="276" w:lineRule="auto"/>
        <w:jc w:val="both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Metode dela pri ANSAMBELSKI IGRI (šolski orkester) omogo</w:t>
      </w:r>
      <w:r w:rsidRPr="00067F07">
        <w:rPr>
          <w:rFonts w:ascii="Apple Chancery" w:hAnsi="Apple Chancery"/>
          <w:szCs w:val="20"/>
        </w:rPr>
        <w:t>č</w:t>
      </w:r>
      <w:r w:rsidRPr="00067F07">
        <w:rPr>
          <w:rFonts w:ascii="Baskerville" w:hAnsi="Baskerville"/>
          <w:szCs w:val="20"/>
        </w:rPr>
        <w:t>ajo hitrejše dosežke, vsak u</w:t>
      </w:r>
      <w:r w:rsidRPr="00067F07">
        <w:rPr>
          <w:rFonts w:ascii="Apple Chancery" w:hAnsi="Apple Chancery"/>
          <w:szCs w:val="20"/>
        </w:rPr>
        <w:t>č</w:t>
      </w:r>
      <w:r w:rsidRPr="00067F07">
        <w:rPr>
          <w:rFonts w:ascii="Baskerville" w:hAnsi="Baskerville"/>
          <w:szCs w:val="20"/>
        </w:rPr>
        <w:t>enec je vseskozi aktiven, igra na dolo</w:t>
      </w:r>
      <w:r w:rsidRPr="00067F07">
        <w:rPr>
          <w:rFonts w:ascii="Apple Chancery" w:hAnsi="Apple Chancery"/>
          <w:szCs w:val="20"/>
        </w:rPr>
        <w:t>č</w:t>
      </w:r>
      <w:r w:rsidRPr="00067F07">
        <w:rPr>
          <w:rFonts w:ascii="Baskerville" w:hAnsi="Baskerville"/>
          <w:szCs w:val="20"/>
        </w:rPr>
        <w:t>en inštrument ali ga zamenja. Predmet je primeren za u</w:t>
      </w:r>
      <w:r w:rsidRPr="00067F07">
        <w:rPr>
          <w:rFonts w:ascii="Apple Chancery" w:hAnsi="Apple Chancery"/>
          <w:szCs w:val="20"/>
        </w:rPr>
        <w:t>č</w:t>
      </w:r>
      <w:r w:rsidRPr="00067F07">
        <w:rPr>
          <w:rFonts w:ascii="Baskerville" w:hAnsi="Baskerville"/>
          <w:szCs w:val="20"/>
        </w:rPr>
        <w:t>ence brez glasbenega predznanja, pa tudi za tiste, ki hodijo v glasbeno šolo. U</w:t>
      </w:r>
      <w:r w:rsidRPr="00067F07">
        <w:rPr>
          <w:rFonts w:ascii="Apple Chancery" w:hAnsi="Apple Chancery"/>
          <w:szCs w:val="20"/>
        </w:rPr>
        <w:t>č</w:t>
      </w:r>
      <w:r w:rsidRPr="00067F07">
        <w:rPr>
          <w:rFonts w:ascii="Baskerville" w:hAnsi="Baskerville"/>
          <w:szCs w:val="20"/>
        </w:rPr>
        <w:t xml:space="preserve">enci bodo pri tem predmetu glasbo spoznavali neposredno z izvajanjem. </w:t>
      </w:r>
    </w:p>
    <w:p w14:paraId="6E5D032D" w14:textId="77777777" w:rsidR="00067F07" w:rsidRPr="00067F07" w:rsidRDefault="00067F07" w:rsidP="00092824">
      <w:p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 xml:space="preserve">Cilji:  </w:t>
      </w:r>
    </w:p>
    <w:p w14:paraId="014FBFD3" w14:textId="77777777" w:rsidR="00067F07" w:rsidRPr="00067F07" w:rsidRDefault="00067F07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izvajajo vokalne, inštrumentalne in vokalno</w:t>
      </w:r>
      <w:r w:rsidR="00F41B8E">
        <w:rPr>
          <w:rFonts w:ascii="Baskerville" w:hAnsi="Baskerville"/>
          <w:szCs w:val="20"/>
        </w:rPr>
        <w:t>-</w:t>
      </w:r>
      <w:r w:rsidRPr="00067F07">
        <w:rPr>
          <w:rFonts w:ascii="Baskerville" w:hAnsi="Baskerville"/>
          <w:szCs w:val="20"/>
        </w:rPr>
        <w:t>inštrumentalne vsebine,</w:t>
      </w:r>
    </w:p>
    <w:p w14:paraId="6B7EB979" w14:textId="77777777" w:rsidR="00067F07" w:rsidRPr="00067F07" w:rsidRDefault="00067F07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izbirajo izvajalske sestave po svojih nagnjenjih in zmožnostih,</w:t>
      </w:r>
    </w:p>
    <w:p w14:paraId="779E3D28" w14:textId="77777777" w:rsidR="00F41B8E" w:rsidRDefault="00067F07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navajajo se na samostojno orientacijo v izbranih partiturah in na zapisih lastnih</w:t>
      </w:r>
      <w:r w:rsidR="00F41B8E">
        <w:rPr>
          <w:rFonts w:ascii="Baskerville" w:hAnsi="Baskerville"/>
          <w:szCs w:val="20"/>
        </w:rPr>
        <w:t xml:space="preserve"> zamisli,</w:t>
      </w:r>
    </w:p>
    <w:p w14:paraId="0C9D29FC" w14:textId="77777777" w:rsidR="00067F07" w:rsidRPr="00F41B8E" w:rsidRDefault="00067F07" w:rsidP="00092824">
      <w:pPr>
        <w:pStyle w:val="Odstavekseznama"/>
        <w:numPr>
          <w:ilvl w:val="0"/>
          <w:numId w:val="1"/>
        </w:numPr>
        <w:spacing w:line="276" w:lineRule="auto"/>
        <w:rPr>
          <w:rFonts w:ascii="Baskerville" w:hAnsi="Baskerville"/>
          <w:szCs w:val="20"/>
        </w:rPr>
      </w:pPr>
      <w:r w:rsidRPr="00F41B8E">
        <w:rPr>
          <w:rFonts w:ascii="Baskerville" w:hAnsi="Baskerville"/>
          <w:szCs w:val="20"/>
        </w:rPr>
        <w:t>izražajo ustvarjalne zamisli z zvo</w:t>
      </w:r>
      <w:r w:rsidRPr="00F41B8E">
        <w:rPr>
          <w:rFonts w:ascii="Apple Chancery" w:hAnsi="Apple Chancery"/>
          <w:szCs w:val="20"/>
        </w:rPr>
        <w:t>č</w:t>
      </w:r>
      <w:r w:rsidRPr="00F41B8E">
        <w:rPr>
          <w:rFonts w:ascii="Baskerville" w:hAnsi="Baskerville"/>
          <w:szCs w:val="20"/>
        </w:rPr>
        <w:t>nimi eksperimenti, improvizacijo in</w:t>
      </w:r>
      <w:r w:rsidR="00F41B8E">
        <w:rPr>
          <w:rFonts w:ascii="Baskerville" w:hAnsi="Baskerville"/>
          <w:szCs w:val="20"/>
        </w:rPr>
        <w:t xml:space="preserve"> </w:t>
      </w:r>
      <w:r w:rsidRPr="00F41B8E">
        <w:rPr>
          <w:rFonts w:ascii="Baskerville" w:hAnsi="Baskerville"/>
          <w:szCs w:val="20"/>
        </w:rPr>
        <w:t xml:space="preserve">glasbenim oblikovanjem – komponiranjem ter izvajanjem v razredu in javno. </w:t>
      </w:r>
    </w:p>
    <w:p w14:paraId="0460652B" w14:textId="77777777" w:rsidR="00067F07" w:rsidRPr="00067F07" w:rsidRDefault="00067F07" w:rsidP="00092824">
      <w:pPr>
        <w:pStyle w:val="Odstavekseznama"/>
        <w:spacing w:line="276" w:lineRule="auto"/>
        <w:rPr>
          <w:rFonts w:ascii="Baskerville" w:hAnsi="Baskerville"/>
          <w:szCs w:val="20"/>
        </w:rPr>
      </w:pPr>
    </w:p>
    <w:p w14:paraId="0115D414" w14:textId="77777777" w:rsidR="00067F07" w:rsidRPr="00067F07" w:rsidRDefault="00067F07" w:rsidP="00092824">
      <w:pPr>
        <w:spacing w:line="276" w:lineRule="auto"/>
        <w:jc w:val="both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>Na</w:t>
      </w:r>
      <w:r w:rsidRPr="00067F07">
        <w:rPr>
          <w:rFonts w:ascii="Apple Chancery" w:hAnsi="Apple Chancery"/>
          <w:szCs w:val="20"/>
        </w:rPr>
        <w:t>č</w:t>
      </w:r>
      <w:r w:rsidRPr="00067F07">
        <w:rPr>
          <w:rFonts w:ascii="Baskerville" w:hAnsi="Baskerville"/>
          <w:szCs w:val="20"/>
        </w:rPr>
        <w:t xml:space="preserve">ini ocenjevanja: </w:t>
      </w:r>
    </w:p>
    <w:p w14:paraId="3D75B23F" w14:textId="46548247" w:rsidR="00067F07" w:rsidRPr="00067F07" w:rsidRDefault="00067F07" w:rsidP="00092824">
      <w:pPr>
        <w:spacing w:line="276" w:lineRule="auto"/>
        <w:jc w:val="both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 xml:space="preserve">Dosežki ansambelske igre se vrednotijo tako, da se sprotno preverja razvoj elementov dejavnosti. </w:t>
      </w:r>
      <w:r w:rsidR="00092824">
        <w:rPr>
          <w:rFonts w:ascii="Baskerville" w:hAnsi="Baskerville"/>
          <w:szCs w:val="20"/>
        </w:rPr>
        <w:t xml:space="preserve"> </w:t>
      </w:r>
      <w:r w:rsidRPr="00067F07">
        <w:rPr>
          <w:rFonts w:ascii="Baskerville" w:hAnsi="Baskerville"/>
          <w:szCs w:val="20"/>
        </w:rPr>
        <w:t>V ospredju ocenjevanja je odnos do skupinskega dela in odgovornost do kon</w:t>
      </w:r>
      <w:r w:rsidRPr="00067F07">
        <w:rPr>
          <w:rFonts w:ascii="Apple Chancery" w:hAnsi="Apple Chancery"/>
          <w:szCs w:val="20"/>
        </w:rPr>
        <w:t>č</w:t>
      </w:r>
      <w:r w:rsidRPr="00067F07">
        <w:rPr>
          <w:rFonts w:ascii="Baskerville" w:hAnsi="Baskerville"/>
          <w:szCs w:val="20"/>
        </w:rPr>
        <w:t xml:space="preserve">nega izdelka. </w:t>
      </w:r>
    </w:p>
    <w:p w14:paraId="6743F074" w14:textId="77777777" w:rsidR="00067F07" w:rsidRPr="00067F07" w:rsidRDefault="00067F07" w:rsidP="00092824">
      <w:pPr>
        <w:spacing w:line="276" w:lineRule="auto"/>
        <w:rPr>
          <w:rFonts w:ascii="Baskerville" w:hAnsi="Baskerville"/>
          <w:szCs w:val="20"/>
        </w:rPr>
      </w:pPr>
    </w:p>
    <w:p w14:paraId="346C8814" w14:textId="0A1C4166" w:rsidR="00067F07" w:rsidRPr="00067F07" w:rsidRDefault="00067F07" w:rsidP="00092824">
      <w:pPr>
        <w:spacing w:line="276" w:lineRule="auto"/>
        <w:rPr>
          <w:rFonts w:ascii="Baskerville" w:hAnsi="Baskerville"/>
          <w:szCs w:val="20"/>
        </w:rPr>
      </w:pPr>
      <w:r w:rsidRPr="00067F07">
        <w:rPr>
          <w:rFonts w:ascii="Baskerville" w:hAnsi="Baskerville"/>
          <w:szCs w:val="20"/>
        </w:rPr>
        <w:t xml:space="preserve">                                      </w:t>
      </w:r>
      <w:r w:rsidRPr="00067F07">
        <w:rPr>
          <w:rFonts w:ascii="Baskerville" w:hAnsi="Baskerville"/>
          <w:szCs w:val="20"/>
        </w:rPr>
        <w:tab/>
      </w:r>
      <w:r w:rsidRPr="00067F07">
        <w:rPr>
          <w:rFonts w:ascii="Baskerville" w:hAnsi="Baskerville"/>
          <w:szCs w:val="20"/>
        </w:rPr>
        <w:tab/>
      </w:r>
      <w:r w:rsidRPr="00067F07">
        <w:rPr>
          <w:rFonts w:ascii="Baskerville" w:hAnsi="Baskerville"/>
          <w:szCs w:val="20"/>
        </w:rPr>
        <w:tab/>
      </w:r>
      <w:r w:rsidRPr="00067F07">
        <w:rPr>
          <w:rFonts w:ascii="Baskerville" w:hAnsi="Baskerville"/>
          <w:szCs w:val="20"/>
        </w:rPr>
        <w:tab/>
      </w:r>
      <w:r w:rsidRPr="00067F07">
        <w:rPr>
          <w:rFonts w:ascii="Baskerville" w:hAnsi="Baskerville"/>
          <w:szCs w:val="20"/>
        </w:rPr>
        <w:tab/>
      </w:r>
      <w:r w:rsidRPr="00067F07">
        <w:rPr>
          <w:rFonts w:ascii="Baskerville" w:hAnsi="Baskerville"/>
          <w:szCs w:val="20"/>
        </w:rPr>
        <w:tab/>
      </w:r>
      <w:r w:rsidR="00F41B8E">
        <w:rPr>
          <w:rFonts w:ascii="Baskerville" w:hAnsi="Baskerville"/>
          <w:szCs w:val="20"/>
        </w:rPr>
        <w:t xml:space="preserve"> </w:t>
      </w:r>
      <w:r w:rsidRPr="00067F07">
        <w:rPr>
          <w:rFonts w:ascii="Baskerville" w:hAnsi="Baskerville"/>
          <w:szCs w:val="20"/>
        </w:rPr>
        <w:t>Urška M. Luzar</w:t>
      </w:r>
    </w:p>
    <w:p w14:paraId="42AD3D5C" w14:textId="77777777" w:rsidR="00067F07" w:rsidRDefault="00067F07" w:rsidP="00067F07">
      <w:pPr>
        <w:rPr>
          <w:rFonts w:ascii="Times" w:hAnsi="Times"/>
          <w:szCs w:val="20"/>
        </w:rPr>
      </w:pPr>
    </w:p>
    <w:p w14:paraId="0B17C0F3" w14:textId="77777777" w:rsidR="00067F07" w:rsidRDefault="00067F07" w:rsidP="00067F07">
      <w:pPr>
        <w:rPr>
          <w:rFonts w:ascii="Times" w:hAnsi="Times"/>
          <w:szCs w:val="20"/>
        </w:rPr>
      </w:pPr>
    </w:p>
    <w:p w14:paraId="2951EB8B" w14:textId="77777777" w:rsidR="00067F07" w:rsidRPr="00067F07" w:rsidRDefault="00067F07" w:rsidP="00067F07">
      <w:pPr>
        <w:rPr>
          <w:rFonts w:ascii="Baskerville" w:hAnsi="Baskerville"/>
          <w:szCs w:val="20"/>
        </w:rPr>
      </w:pPr>
    </w:p>
    <w:sectPr w:rsidR="00067F07" w:rsidRPr="00067F07" w:rsidSect="00B2789D">
      <w:pgSz w:w="11900" w:h="16840"/>
      <w:pgMar w:top="1440" w:right="985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0992"/>
    <w:multiLevelType w:val="hybridMultilevel"/>
    <w:tmpl w:val="DA383A48"/>
    <w:lvl w:ilvl="0" w:tplc="F8A68856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07"/>
    <w:rsid w:val="00067F07"/>
    <w:rsid w:val="00092824"/>
    <w:rsid w:val="000B64BF"/>
    <w:rsid w:val="002A517D"/>
    <w:rsid w:val="0030698C"/>
    <w:rsid w:val="003B20A8"/>
    <w:rsid w:val="00597975"/>
    <w:rsid w:val="006A1C88"/>
    <w:rsid w:val="00744FFB"/>
    <w:rsid w:val="00A27126"/>
    <w:rsid w:val="00AB0258"/>
    <w:rsid w:val="00B2789D"/>
    <w:rsid w:val="00F41B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8A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5E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7F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1B8E"/>
    <w:pPr>
      <w:spacing w:after="0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1B8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5E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7F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1B8E"/>
    <w:pPr>
      <w:spacing w:after="0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1B8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 neki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Pikapolonca</dc:creator>
  <cp:lastModifiedBy>OŠ Ivana Skvarče</cp:lastModifiedBy>
  <cp:revision>4</cp:revision>
  <dcterms:created xsi:type="dcterms:W3CDTF">2016-04-01T04:46:00Z</dcterms:created>
  <dcterms:modified xsi:type="dcterms:W3CDTF">2016-04-04T05:40:00Z</dcterms:modified>
</cp:coreProperties>
</file>