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923D2" w:rsidRPr="000B3318" w:rsidTr="007F446B">
        <w:tc>
          <w:tcPr>
            <w:tcW w:w="9648" w:type="dxa"/>
          </w:tcPr>
          <w:p w:rsidR="004923D2" w:rsidRPr="000B3318" w:rsidRDefault="004923D2" w:rsidP="007F446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B3318">
              <w:rPr>
                <w:rFonts w:ascii="Tahoma" w:hAnsi="Tahoma" w:cs="Tahoma"/>
                <w:b/>
                <w:sz w:val="20"/>
                <w:szCs w:val="20"/>
              </w:rPr>
              <w:t>ŠPORT ZA ZDRAVJE 1 (35 ur letno)</w:t>
            </w:r>
          </w:p>
        </w:tc>
      </w:tr>
    </w:tbl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Vsebine: </w:t>
      </w:r>
    </w:p>
    <w:p w:rsidR="004923D2" w:rsidRPr="000B3318" w:rsidRDefault="004923D2" w:rsidP="004923D2">
      <w:pPr>
        <w:jc w:val="both"/>
        <w:rPr>
          <w:rFonts w:ascii="Tahoma" w:hAnsi="Tahoma" w:cs="Tahoma"/>
          <w:sz w:val="20"/>
          <w:szCs w:val="20"/>
        </w:rPr>
      </w:pPr>
    </w:p>
    <w:p w:rsidR="004923D2" w:rsidRPr="000B3318" w:rsidRDefault="004923D2" w:rsidP="004923D2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Splošna kondicijska priprava- 5 ur</w:t>
      </w:r>
    </w:p>
    <w:p w:rsidR="004923D2" w:rsidRPr="000B3318" w:rsidRDefault="004923D2" w:rsidP="004923D2">
      <w:pPr>
        <w:ind w:left="720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Cilj: Učenci razvijajo oziroma vzdržujejo raven gibalnih in funkcionalnih sposobnosti na stopnji, ki prispeva k skladnemu telesnemu razvoju in omogoča učinkovito gibanje.</w:t>
      </w:r>
    </w:p>
    <w:p w:rsidR="004923D2" w:rsidRPr="000B3318" w:rsidRDefault="004923D2" w:rsidP="004923D2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4923D2" w:rsidRPr="000B3318" w:rsidRDefault="004923D2" w:rsidP="004923D2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Nogomet- 20 ur</w:t>
      </w:r>
    </w:p>
    <w:p w:rsidR="004923D2" w:rsidRPr="000B3318" w:rsidRDefault="004923D2" w:rsidP="004923D2">
      <w:pPr>
        <w:ind w:left="720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Cilj: spoznati osnovne tehnične in taktične elemente nogometa, jih uspešno uporabljati v igri. Poznavanje nalog igralcev na posameznih igralnih mestih in osnovnih pravil igre.</w:t>
      </w:r>
    </w:p>
    <w:p w:rsidR="004923D2" w:rsidRPr="000B3318" w:rsidRDefault="004923D2" w:rsidP="004923D2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4923D2" w:rsidRPr="000B3318" w:rsidRDefault="004923D2" w:rsidP="004923D2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Košarka- 10 ur</w:t>
      </w:r>
    </w:p>
    <w:p w:rsidR="004923D2" w:rsidRPr="000B3318" w:rsidRDefault="004923D2" w:rsidP="004923D2">
      <w:pPr>
        <w:ind w:left="720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Cilj: spoznati osnovne tehnične in taktične elemente košarke, jih uspešno u</w:t>
      </w:r>
      <w:r>
        <w:rPr>
          <w:rFonts w:ascii="Tahoma" w:hAnsi="Tahoma" w:cs="Tahoma"/>
          <w:sz w:val="20"/>
          <w:szCs w:val="20"/>
        </w:rPr>
        <w:t>pora</w:t>
      </w:r>
      <w:r w:rsidRPr="000B3318">
        <w:rPr>
          <w:rFonts w:ascii="Tahoma" w:hAnsi="Tahoma" w:cs="Tahoma"/>
          <w:sz w:val="20"/>
          <w:szCs w:val="20"/>
        </w:rPr>
        <w:t>bljati v igri 4:4 in 5:5 s centrom na dva koša. Poznavanj</w:t>
      </w:r>
      <w:r>
        <w:rPr>
          <w:rFonts w:ascii="Tahoma" w:hAnsi="Tahoma" w:cs="Tahoma"/>
          <w:sz w:val="20"/>
          <w:szCs w:val="20"/>
        </w:rPr>
        <w:t>e</w:t>
      </w:r>
      <w:r w:rsidRPr="000B3318">
        <w:rPr>
          <w:rFonts w:ascii="Tahoma" w:hAnsi="Tahoma" w:cs="Tahoma"/>
          <w:sz w:val="20"/>
          <w:szCs w:val="20"/>
        </w:rPr>
        <w:t xml:space="preserve"> nalog igralcev na posameznih igralnih mestih in osnovnih pravil igre.</w:t>
      </w:r>
    </w:p>
    <w:p w:rsidR="004923D2" w:rsidRPr="000B3318" w:rsidRDefault="004923D2" w:rsidP="004923D2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Namenjen je učencem in učenkam 7., 8., 9. razreda.</w:t>
      </w:r>
    </w:p>
    <w:p w:rsidR="004923D2" w:rsidRPr="000B3318" w:rsidRDefault="004923D2" w:rsidP="004923D2">
      <w:pPr>
        <w:jc w:val="both"/>
        <w:rPr>
          <w:rFonts w:ascii="Tahoma" w:hAnsi="Tahoma" w:cs="Tahoma"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  <w:r w:rsidRPr="000B3318">
        <w:rPr>
          <w:rFonts w:ascii="Tahoma" w:hAnsi="Tahoma" w:cs="Tahoma"/>
          <w:b/>
          <w:sz w:val="20"/>
          <w:szCs w:val="20"/>
        </w:rPr>
        <w:t xml:space="preserve">        </w:t>
      </w: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2417445" cy="1614170"/>
            <wp:effectExtent l="0" t="0" r="1905" b="5080"/>
            <wp:docPr id="3" name="Slika 3" descr="MP9004394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3942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ind w:left="3540"/>
        <w:jc w:val="right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Izvajalec programa: učitelj </w:t>
      </w:r>
      <w:r>
        <w:rPr>
          <w:rFonts w:ascii="Tahoma" w:hAnsi="Tahoma" w:cs="Tahoma"/>
          <w:sz w:val="20"/>
          <w:szCs w:val="20"/>
        </w:rPr>
        <w:t>športa</w:t>
      </w:r>
      <w:r w:rsidRPr="000B3318">
        <w:rPr>
          <w:rFonts w:ascii="Tahoma" w:hAnsi="Tahoma" w:cs="Tahoma"/>
          <w:sz w:val="20"/>
          <w:szCs w:val="20"/>
        </w:rPr>
        <w:t xml:space="preserve"> – Jože</w:t>
      </w:r>
      <w:r>
        <w:rPr>
          <w:rFonts w:ascii="Tahoma" w:hAnsi="Tahoma" w:cs="Tahoma"/>
          <w:sz w:val="20"/>
          <w:szCs w:val="20"/>
        </w:rPr>
        <w:t>f</w:t>
      </w:r>
      <w:r w:rsidRPr="000B3318">
        <w:rPr>
          <w:rFonts w:ascii="Tahoma" w:hAnsi="Tahoma" w:cs="Tahoma"/>
          <w:sz w:val="20"/>
          <w:szCs w:val="20"/>
        </w:rPr>
        <w:t xml:space="preserve"> Lebar</w:t>
      </w:r>
      <w:r>
        <w:rPr>
          <w:rFonts w:ascii="Tahoma" w:hAnsi="Tahoma" w:cs="Tahoma"/>
          <w:sz w:val="20"/>
          <w:szCs w:val="20"/>
        </w:rPr>
        <w:t>, prof.</w:t>
      </w:r>
      <w:r w:rsidRPr="000B3318">
        <w:rPr>
          <w:rFonts w:ascii="Tahoma" w:hAnsi="Tahoma" w:cs="Tahoma"/>
          <w:sz w:val="20"/>
          <w:szCs w:val="20"/>
        </w:rPr>
        <w:t xml:space="preserve"> </w:t>
      </w: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4923D2" w:rsidRPr="000B3318" w:rsidRDefault="004923D2" w:rsidP="004923D2">
      <w:pPr>
        <w:jc w:val="both"/>
        <w:rPr>
          <w:rFonts w:ascii="Tahoma" w:hAnsi="Tahoma" w:cs="Tahoma"/>
          <w:b/>
          <w:sz w:val="20"/>
          <w:szCs w:val="20"/>
        </w:rPr>
      </w:pPr>
    </w:p>
    <w:p w:rsidR="00F336B1" w:rsidRPr="004923D2" w:rsidRDefault="00F336B1" w:rsidP="004923D2">
      <w:pPr>
        <w:jc w:val="both"/>
        <w:rPr>
          <w:rFonts w:ascii="Tahoma" w:hAnsi="Tahoma" w:cs="Tahoma"/>
          <w:b/>
          <w:sz w:val="20"/>
          <w:szCs w:val="20"/>
        </w:rPr>
      </w:pPr>
    </w:p>
    <w:sectPr w:rsidR="00F336B1" w:rsidRPr="0049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C8E"/>
    <w:multiLevelType w:val="hybridMultilevel"/>
    <w:tmpl w:val="222E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D45C0"/>
    <w:multiLevelType w:val="hybridMultilevel"/>
    <w:tmpl w:val="132A8BA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82018A7"/>
    <w:multiLevelType w:val="hybridMultilevel"/>
    <w:tmpl w:val="A28A0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A1D"/>
    <w:multiLevelType w:val="hybridMultilevel"/>
    <w:tmpl w:val="1E96A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4A38B3"/>
    <w:multiLevelType w:val="hybridMultilevel"/>
    <w:tmpl w:val="CA826574"/>
    <w:lvl w:ilvl="0" w:tplc="49DCFE4A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7D7F1C"/>
    <w:multiLevelType w:val="hybridMultilevel"/>
    <w:tmpl w:val="4E12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8E"/>
    <w:rsid w:val="004923D2"/>
    <w:rsid w:val="005B708E"/>
    <w:rsid w:val="00AF0716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923D2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923D2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23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23D2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923D2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923D2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23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23D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3</cp:revision>
  <dcterms:created xsi:type="dcterms:W3CDTF">2016-03-22T10:33:00Z</dcterms:created>
  <dcterms:modified xsi:type="dcterms:W3CDTF">2016-04-04T05:44:00Z</dcterms:modified>
</cp:coreProperties>
</file>